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26F" w:rsidRPr="0068306F" w:rsidRDefault="0068306F" w:rsidP="0068306F">
      <w:pPr>
        <w:jc w:val="center"/>
        <w:rPr>
          <w:b/>
          <w:sz w:val="28"/>
          <w:szCs w:val="28"/>
        </w:rPr>
      </w:pPr>
      <w:r w:rsidRPr="0068306F">
        <w:rPr>
          <w:b/>
          <w:sz w:val="28"/>
          <w:szCs w:val="28"/>
        </w:rPr>
        <w:t>Pakalpojuma uzskaites datu ievade</w:t>
      </w:r>
      <w:r>
        <w:rPr>
          <w:b/>
          <w:sz w:val="28"/>
          <w:szCs w:val="28"/>
        </w:rPr>
        <w:t xml:space="preserve"> un skatīšana</w:t>
      </w:r>
    </w:p>
    <w:p w:rsidR="0068306F" w:rsidRDefault="0068306F"/>
    <w:p w:rsidR="0068306F" w:rsidRPr="00BE670D" w:rsidRDefault="0068306F" w:rsidP="00BE670D">
      <w:pPr>
        <w:jc w:val="both"/>
        <w:rPr>
          <w:rFonts w:ascii="Times New Roman" w:hAnsi="Times New Roman" w:cs="Times New Roman"/>
          <w:sz w:val="24"/>
          <w:szCs w:val="24"/>
        </w:rPr>
      </w:pPr>
      <w:r w:rsidRPr="00BE670D">
        <w:rPr>
          <w:rFonts w:ascii="Times New Roman" w:hAnsi="Times New Roman" w:cs="Times New Roman"/>
          <w:sz w:val="24"/>
          <w:szCs w:val="24"/>
        </w:rPr>
        <w:t xml:space="preserve">Atverot sadaļu </w:t>
      </w:r>
      <w:r w:rsidRPr="00BE670D">
        <w:rPr>
          <w:rFonts w:ascii="Times New Roman" w:hAnsi="Times New Roman" w:cs="Times New Roman"/>
          <w:b/>
          <w:sz w:val="24"/>
          <w:szCs w:val="24"/>
        </w:rPr>
        <w:t>“Pakalpojumu statistika”</w:t>
      </w:r>
      <w:r w:rsidRPr="00BE670D">
        <w:rPr>
          <w:rFonts w:ascii="Times New Roman" w:hAnsi="Times New Roman" w:cs="Times New Roman"/>
          <w:sz w:val="24"/>
          <w:szCs w:val="24"/>
        </w:rPr>
        <w:t>, tiek attēlota informācija par iestādes esošajiem pakalpojumiem, kam noteiktā gada ietvaros ievadīti uzskaites dati. Ja organizācijai nav iepriekš uzskaitītu pakalpojumu, tad pakalpojumu saraksts tiks attēlots bez informācijas. Lai uzsāktu</w:t>
      </w:r>
      <w:r w:rsidR="00642178" w:rsidRPr="00BE670D">
        <w:rPr>
          <w:rFonts w:ascii="Times New Roman" w:hAnsi="Times New Roman" w:cs="Times New Roman"/>
          <w:sz w:val="24"/>
          <w:szCs w:val="24"/>
        </w:rPr>
        <w:t xml:space="preserve"> pakalpojuma statistikas ievadi ir jānospiež poga </w:t>
      </w:r>
      <w:r w:rsidR="00642178" w:rsidRPr="009064D6">
        <w:rPr>
          <w:rFonts w:ascii="Times New Roman" w:hAnsi="Times New Roman" w:cs="Times New Roman"/>
          <w:b/>
          <w:sz w:val="24"/>
          <w:szCs w:val="24"/>
        </w:rPr>
        <w:t>“Pievienot pakalpojuma statistiku”</w:t>
      </w:r>
      <w:r w:rsidRPr="00BE670D">
        <w:rPr>
          <w:rFonts w:ascii="Times New Roman" w:hAnsi="Times New Roman" w:cs="Times New Roman"/>
          <w:sz w:val="24"/>
          <w:szCs w:val="24"/>
        </w:rPr>
        <w:t xml:space="preserve"> </w:t>
      </w:r>
      <w:r w:rsidRPr="00C5777A">
        <w:rPr>
          <w:rFonts w:ascii="Times New Roman" w:hAnsi="Times New Roman" w:cs="Times New Roman"/>
          <w:sz w:val="24"/>
          <w:szCs w:val="24"/>
        </w:rPr>
        <w:t xml:space="preserve">(sk. </w:t>
      </w:r>
      <w:r w:rsidR="00E40B5A" w:rsidRPr="00C5777A">
        <w:rPr>
          <w:rFonts w:ascii="Times New Roman" w:hAnsi="Times New Roman" w:cs="Times New Roman"/>
          <w:sz w:val="24"/>
          <w:szCs w:val="24"/>
        </w:rPr>
        <w:t>1</w:t>
      </w:r>
      <w:r w:rsidRPr="00C5777A">
        <w:rPr>
          <w:rFonts w:ascii="Times New Roman" w:hAnsi="Times New Roman" w:cs="Times New Roman"/>
          <w:sz w:val="24"/>
          <w:szCs w:val="24"/>
        </w:rPr>
        <w:t>. attēlu).</w:t>
      </w:r>
    </w:p>
    <w:p w:rsidR="0068306F" w:rsidRPr="00BE670D" w:rsidRDefault="0068306F" w:rsidP="00BE670D">
      <w:pPr>
        <w:jc w:val="center"/>
        <w:rPr>
          <w:rFonts w:ascii="Times New Roman" w:hAnsi="Times New Roman" w:cs="Times New Roman"/>
          <w:sz w:val="24"/>
          <w:szCs w:val="24"/>
        </w:rPr>
      </w:pPr>
      <w:r>
        <w:rPr>
          <w:noProof/>
        </w:rPr>
        <w:drawing>
          <wp:inline distT="0" distB="0" distL="0" distR="0">
            <wp:extent cx="5274310" cy="19119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od_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911985"/>
                    </a:xfrm>
                    <a:prstGeom prst="rect">
                      <a:avLst/>
                    </a:prstGeom>
                  </pic:spPr>
                </pic:pic>
              </a:graphicData>
            </a:graphic>
          </wp:inline>
        </w:drawing>
      </w:r>
      <w:r w:rsidR="00C5777A">
        <w:rPr>
          <w:rFonts w:ascii="Times New Roman" w:hAnsi="Times New Roman" w:cs="Times New Roman"/>
          <w:sz w:val="24"/>
          <w:szCs w:val="24"/>
        </w:rPr>
        <w:t>1.</w:t>
      </w:r>
      <w:r w:rsidR="00BE670D" w:rsidRPr="00BE670D">
        <w:rPr>
          <w:rFonts w:ascii="Times New Roman" w:hAnsi="Times New Roman" w:cs="Times New Roman"/>
          <w:sz w:val="24"/>
          <w:szCs w:val="24"/>
        </w:rPr>
        <w:t>attēls “Sadaļa “Pakalpojumu statistika”</w:t>
      </w:r>
    </w:p>
    <w:p w:rsidR="00BE670D" w:rsidRPr="00BE670D" w:rsidRDefault="00BE670D">
      <w:pPr>
        <w:rPr>
          <w:rFonts w:ascii="Times New Roman" w:hAnsi="Times New Roman" w:cs="Times New Roman"/>
          <w:sz w:val="24"/>
          <w:szCs w:val="24"/>
        </w:rPr>
      </w:pPr>
      <w:r>
        <w:rPr>
          <w:rFonts w:ascii="Times New Roman" w:hAnsi="Times New Roman" w:cs="Times New Roman"/>
          <w:sz w:val="24"/>
          <w:szCs w:val="24"/>
        </w:rPr>
        <w:t>Tiks atvērts uznirstošais logs, kur būs jāveic izvēle no iestādes pakalpojumu saraksta.</w:t>
      </w:r>
      <w:r w:rsidR="007A45FE">
        <w:rPr>
          <w:rFonts w:ascii="Times New Roman" w:hAnsi="Times New Roman" w:cs="Times New Roman"/>
          <w:sz w:val="24"/>
          <w:szCs w:val="24"/>
        </w:rPr>
        <w:t xml:space="preserve"> </w:t>
      </w:r>
      <w:r w:rsidR="007A45FE" w:rsidRPr="00C5777A">
        <w:rPr>
          <w:rFonts w:ascii="Times New Roman" w:hAnsi="Times New Roman" w:cs="Times New Roman"/>
          <w:sz w:val="24"/>
          <w:szCs w:val="24"/>
        </w:rPr>
        <w:t xml:space="preserve">(sk. </w:t>
      </w:r>
      <w:r w:rsidR="00C5777A" w:rsidRPr="00C5777A">
        <w:rPr>
          <w:rFonts w:ascii="Times New Roman" w:hAnsi="Times New Roman" w:cs="Times New Roman"/>
          <w:sz w:val="24"/>
          <w:szCs w:val="24"/>
        </w:rPr>
        <w:t>2</w:t>
      </w:r>
      <w:r w:rsidR="007A45FE" w:rsidRPr="00C5777A">
        <w:rPr>
          <w:rFonts w:ascii="Times New Roman" w:hAnsi="Times New Roman" w:cs="Times New Roman"/>
          <w:sz w:val="24"/>
          <w:szCs w:val="24"/>
        </w:rPr>
        <w:t>. attēlu).</w:t>
      </w:r>
    </w:p>
    <w:p w:rsidR="00BE670D" w:rsidRDefault="00BE670D" w:rsidP="003638FF">
      <w:pPr>
        <w:jc w:val="center"/>
      </w:pPr>
      <w:r>
        <w:rPr>
          <w:noProof/>
        </w:rPr>
        <w:drawing>
          <wp:inline distT="0" distB="0" distL="0" distR="0">
            <wp:extent cx="5274310" cy="15170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od_2.png"/>
                    <pic:cNvPicPr/>
                  </pic:nvPicPr>
                  <pic:blipFill>
                    <a:blip r:embed="rId5">
                      <a:extLst>
                        <a:ext uri="{28A0092B-C50C-407E-A947-70E740481C1C}">
                          <a14:useLocalDpi xmlns:a14="http://schemas.microsoft.com/office/drawing/2010/main" val="0"/>
                        </a:ext>
                      </a:extLst>
                    </a:blip>
                    <a:stretch>
                      <a:fillRect/>
                    </a:stretch>
                  </pic:blipFill>
                  <pic:spPr>
                    <a:xfrm>
                      <a:off x="0" y="0"/>
                      <a:ext cx="5274310" cy="1517015"/>
                    </a:xfrm>
                    <a:prstGeom prst="rect">
                      <a:avLst/>
                    </a:prstGeom>
                  </pic:spPr>
                </pic:pic>
              </a:graphicData>
            </a:graphic>
          </wp:inline>
        </w:drawing>
      </w:r>
      <w:r w:rsidR="00C5777A">
        <w:rPr>
          <w:rFonts w:ascii="Times New Roman" w:hAnsi="Times New Roman" w:cs="Times New Roman"/>
          <w:i/>
          <w:sz w:val="24"/>
          <w:szCs w:val="24"/>
        </w:rPr>
        <w:t>2.</w:t>
      </w:r>
      <w:r w:rsidR="007A45FE" w:rsidRPr="003638FF">
        <w:rPr>
          <w:rFonts w:ascii="Times New Roman" w:hAnsi="Times New Roman" w:cs="Times New Roman"/>
          <w:i/>
          <w:sz w:val="24"/>
          <w:szCs w:val="24"/>
        </w:rPr>
        <w:t>attēls “Sadaļa “Pakalpojumu statistikas ievade</w:t>
      </w:r>
      <w:r w:rsidR="003638FF" w:rsidRPr="003638FF">
        <w:rPr>
          <w:rFonts w:ascii="Times New Roman" w:hAnsi="Times New Roman" w:cs="Times New Roman"/>
          <w:i/>
          <w:sz w:val="24"/>
          <w:szCs w:val="24"/>
        </w:rPr>
        <w:t>, pakalpojuma izvēle</w:t>
      </w:r>
      <w:r w:rsidR="007A45FE" w:rsidRPr="003638FF">
        <w:rPr>
          <w:rFonts w:ascii="Times New Roman" w:hAnsi="Times New Roman" w:cs="Times New Roman"/>
          <w:i/>
          <w:sz w:val="24"/>
          <w:szCs w:val="24"/>
        </w:rPr>
        <w:t>”</w:t>
      </w:r>
    </w:p>
    <w:p w:rsidR="00BE670D" w:rsidRPr="001B7428" w:rsidRDefault="00BE670D">
      <w:pPr>
        <w:rPr>
          <w:rFonts w:ascii="Times New Roman" w:hAnsi="Times New Roman" w:cs="Times New Roman"/>
          <w:sz w:val="24"/>
          <w:szCs w:val="24"/>
        </w:rPr>
      </w:pPr>
      <w:r w:rsidRPr="001B7428">
        <w:rPr>
          <w:rFonts w:ascii="Times New Roman" w:hAnsi="Times New Roman" w:cs="Times New Roman"/>
          <w:sz w:val="24"/>
          <w:szCs w:val="24"/>
        </w:rPr>
        <w:t xml:space="preserve">Kad atbilstošais pakalpojums ir </w:t>
      </w:r>
      <w:r w:rsidR="001B7428" w:rsidRPr="001B7428">
        <w:rPr>
          <w:rFonts w:ascii="Times New Roman" w:hAnsi="Times New Roman" w:cs="Times New Roman"/>
          <w:sz w:val="24"/>
          <w:szCs w:val="24"/>
        </w:rPr>
        <w:t>iz</w:t>
      </w:r>
      <w:r w:rsidRPr="001B7428">
        <w:rPr>
          <w:rFonts w:ascii="Times New Roman" w:hAnsi="Times New Roman" w:cs="Times New Roman"/>
          <w:sz w:val="24"/>
          <w:szCs w:val="24"/>
        </w:rPr>
        <w:t>vēlēts</w:t>
      </w:r>
      <w:r w:rsidR="001B7428" w:rsidRPr="001B7428">
        <w:rPr>
          <w:rFonts w:ascii="Times New Roman" w:hAnsi="Times New Roman" w:cs="Times New Roman"/>
          <w:sz w:val="24"/>
          <w:szCs w:val="24"/>
        </w:rPr>
        <w:t xml:space="preserve">, tad lai uzsāktu datu ievadi ir jānospiež poga </w:t>
      </w:r>
      <w:r w:rsidR="001B7428" w:rsidRPr="001B7428">
        <w:rPr>
          <w:rFonts w:ascii="Times New Roman" w:hAnsi="Times New Roman" w:cs="Times New Roman"/>
          <w:b/>
          <w:sz w:val="24"/>
          <w:szCs w:val="24"/>
        </w:rPr>
        <w:t>“Ievadīt pakalpojuma statistiku”</w:t>
      </w:r>
      <w:r w:rsidR="003638FF">
        <w:rPr>
          <w:rFonts w:ascii="Times New Roman" w:hAnsi="Times New Roman" w:cs="Times New Roman"/>
          <w:sz w:val="24"/>
          <w:szCs w:val="24"/>
        </w:rPr>
        <w:t xml:space="preserve"> </w:t>
      </w:r>
      <w:r w:rsidR="003638FF" w:rsidRPr="00C5777A">
        <w:rPr>
          <w:rFonts w:ascii="Times New Roman" w:hAnsi="Times New Roman" w:cs="Times New Roman"/>
          <w:sz w:val="24"/>
          <w:szCs w:val="24"/>
        </w:rPr>
        <w:t xml:space="preserve">(sk. </w:t>
      </w:r>
      <w:r w:rsidR="00C5777A" w:rsidRPr="00C5777A">
        <w:rPr>
          <w:rFonts w:ascii="Times New Roman" w:hAnsi="Times New Roman" w:cs="Times New Roman"/>
          <w:sz w:val="24"/>
          <w:szCs w:val="24"/>
        </w:rPr>
        <w:t>3</w:t>
      </w:r>
      <w:r w:rsidR="003638FF" w:rsidRPr="00C5777A">
        <w:rPr>
          <w:rFonts w:ascii="Times New Roman" w:hAnsi="Times New Roman" w:cs="Times New Roman"/>
          <w:sz w:val="24"/>
          <w:szCs w:val="24"/>
        </w:rPr>
        <w:t>. attēlu).</w:t>
      </w:r>
    </w:p>
    <w:p w:rsidR="00BE670D" w:rsidRDefault="001B7428">
      <w:r>
        <w:rPr>
          <w:noProof/>
        </w:rPr>
        <w:drawing>
          <wp:inline distT="0" distB="0" distL="0" distR="0">
            <wp:extent cx="5274310" cy="1466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od_3.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466850"/>
                    </a:xfrm>
                    <a:prstGeom prst="rect">
                      <a:avLst/>
                    </a:prstGeom>
                  </pic:spPr>
                </pic:pic>
              </a:graphicData>
            </a:graphic>
          </wp:inline>
        </w:drawing>
      </w:r>
      <w:r w:rsidR="0047403D" w:rsidRPr="0047403D">
        <w:rPr>
          <w:rFonts w:ascii="Times New Roman" w:hAnsi="Times New Roman" w:cs="Times New Roman"/>
          <w:i/>
          <w:sz w:val="24"/>
          <w:szCs w:val="24"/>
        </w:rPr>
        <w:t xml:space="preserve"> </w:t>
      </w:r>
      <w:r w:rsidR="00C5777A">
        <w:rPr>
          <w:rFonts w:ascii="Times New Roman" w:hAnsi="Times New Roman" w:cs="Times New Roman"/>
          <w:i/>
          <w:sz w:val="24"/>
          <w:szCs w:val="24"/>
        </w:rPr>
        <w:t>3.</w:t>
      </w:r>
      <w:r w:rsidR="0047403D" w:rsidRPr="003638FF">
        <w:rPr>
          <w:rFonts w:ascii="Times New Roman" w:hAnsi="Times New Roman" w:cs="Times New Roman"/>
          <w:i/>
          <w:sz w:val="24"/>
          <w:szCs w:val="24"/>
        </w:rPr>
        <w:t>attēls “Sadaļa “Pakalpojumu statistikas ievade, pakalpojuma izvēle</w:t>
      </w:r>
      <w:r w:rsidR="0047403D">
        <w:rPr>
          <w:rFonts w:ascii="Times New Roman" w:hAnsi="Times New Roman" w:cs="Times New Roman"/>
          <w:i/>
          <w:sz w:val="24"/>
          <w:szCs w:val="24"/>
        </w:rPr>
        <w:t>s apstiprināšana</w:t>
      </w:r>
      <w:r w:rsidR="0047403D" w:rsidRPr="003638FF">
        <w:rPr>
          <w:rFonts w:ascii="Times New Roman" w:hAnsi="Times New Roman" w:cs="Times New Roman"/>
          <w:i/>
          <w:sz w:val="24"/>
          <w:szCs w:val="24"/>
        </w:rPr>
        <w:t>”</w:t>
      </w:r>
    </w:p>
    <w:p w:rsidR="00BE670D" w:rsidRDefault="00E756FC">
      <w:pPr>
        <w:rPr>
          <w:rFonts w:ascii="Times New Roman" w:hAnsi="Times New Roman" w:cs="Times New Roman"/>
          <w:sz w:val="24"/>
          <w:szCs w:val="24"/>
        </w:rPr>
      </w:pPr>
      <w:r w:rsidRPr="00686164">
        <w:rPr>
          <w:rFonts w:ascii="Times New Roman" w:hAnsi="Times New Roman" w:cs="Times New Roman"/>
          <w:sz w:val="24"/>
          <w:szCs w:val="24"/>
        </w:rPr>
        <w:lastRenderedPageBreak/>
        <w:t xml:space="preserve">Tiks atvērts datu ievades lauks </w:t>
      </w:r>
      <w:r w:rsidRPr="00686164">
        <w:rPr>
          <w:rFonts w:ascii="Times New Roman" w:hAnsi="Times New Roman" w:cs="Times New Roman"/>
          <w:b/>
          <w:sz w:val="24"/>
          <w:szCs w:val="24"/>
        </w:rPr>
        <w:t>“Pakalpojumu statistikas uzturēšana”.</w:t>
      </w:r>
      <w:r w:rsidR="00686164" w:rsidRPr="00686164">
        <w:rPr>
          <w:rFonts w:ascii="Times New Roman" w:hAnsi="Times New Roman" w:cs="Times New Roman"/>
          <w:b/>
          <w:sz w:val="24"/>
          <w:szCs w:val="24"/>
        </w:rPr>
        <w:t xml:space="preserve"> </w:t>
      </w:r>
      <w:r w:rsidR="00686164">
        <w:rPr>
          <w:rFonts w:ascii="Times New Roman" w:hAnsi="Times New Roman" w:cs="Times New Roman"/>
          <w:sz w:val="24"/>
          <w:szCs w:val="24"/>
        </w:rPr>
        <w:t>Pēc pakalpojuma nosaukuma un pārskata perioda gada ir iespējams identificēt, kuram pakalpojumam uzskaites dati tiek ievadīti.</w:t>
      </w:r>
    </w:p>
    <w:p w:rsidR="00686164" w:rsidRDefault="00686164">
      <w:pPr>
        <w:rPr>
          <w:rFonts w:ascii="Times New Roman" w:hAnsi="Times New Roman" w:cs="Times New Roman"/>
          <w:sz w:val="24"/>
          <w:szCs w:val="24"/>
        </w:rPr>
      </w:pPr>
      <w:r>
        <w:rPr>
          <w:rFonts w:ascii="Times New Roman" w:hAnsi="Times New Roman" w:cs="Times New Roman"/>
          <w:sz w:val="24"/>
          <w:szCs w:val="24"/>
        </w:rPr>
        <w:t>Dati ir jāievada norādītajos kanālos. Tāpat jāaizpilda arī sadaļas par sūdzībām un kavējumiem</w:t>
      </w:r>
      <w:r w:rsidR="009064D6">
        <w:rPr>
          <w:rFonts w:ascii="Times New Roman" w:hAnsi="Times New Roman" w:cs="Times New Roman"/>
          <w:sz w:val="24"/>
          <w:szCs w:val="24"/>
        </w:rPr>
        <w:t xml:space="preserve"> un jānospiež poga </w:t>
      </w:r>
      <w:r w:rsidR="009064D6" w:rsidRPr="009064D6">
        <w:rPr>
          <w:rFonts w:ascii="Times New Roman" w:hAnsi="Times New Roman" w:cs="Times New Roman"/>
          <w:b/>
          <w:sz w:val="24"/>
          <w:szCs w:val="24"/>
        </w:rPr>
        <w:t>“Saglabāt”.</w:t>
      </w:r>
      <w:r>
        <w:rPr>
          <w:rFonts w:ascii="Times New Roman" w:hAnsi="Times New Roman" w:cs="Times New Roman"/>
          <w:sz w:val="24"/>
          <w:szCs w:val="24"/>
        </w:rPr>
        <w:t xml:space="preserve"> </w:t>
      </w:r>
      <w:bookmarkStart w:id="0" w:name="_Hlk27470391"/>
      <w:r w:rsidRPr="0072342C">
        <w:rPr>
          <w:rFonts w:ascii="Times New Roman" w:hAnsi="Times New Roman" w:cs="Times New Roman"/>
          <w:sz w:val="24"/>
          <w:szCs w:val="24"/>
        </w:rPr>
        <w:t xml:space="preserve">(sk. </w:t>
      </w:r>
      <w:r w:rsidR="0072342C" w:rsidRPr="0072342C">
        <w:rPr>
          <w:rFonts w:ascii="Times New Roman" w:hAnsi="Times New Roman" w:cs="Times New Roman"/>
          <w:sz w:val="24"/>
          <w:szCs w:val="24"/>
        </w:rPr>
        <w:t>4</w:t>
      </w:r>
      <w:r w:rsidRPr="0072342C">
        <w:rPr>
          <w:rFonts w:ascii="Times New Roman" w:hAnsi="Times New Roman" w:cs="Times New Roman"/>
          <w:sz w:val="24"/>
          <w:szCs w:val="24"/>
        </w:rPr>
        <w:t>. attēlu).</w:t>
      </w:r>
      <w:bookmarkEnd w:id="0"/>
    </w:p>
    <w:p w:rsidR="00686164" w:rsidRPr="00686164" w:rsidRDefault="00686164">
      <w:pPr>
        <w:rPr>
          <w:rFonts w:ascii="Times New Roman" w:hAnsi="Times New Roman" w:cs="Times New Roman"/>
          <w:b/>
          <w:sz w:val="24"/>
          <w:szCs w:val="24"/>
        </w:rPr>
      </w:pPr>
      <w:r w:rsidRPr="00686164">
        <w:rPr>
          <w:rFonts w:ascii="Times New Roman" w:hAnsi="Times New Roman" w:cs="Times New Roman"/>
          <w:b/>
          <w:color w:val="FF0000"/>
          <w:sz w:val="24"/>
          <w:szCs w:val="24"/>
        </w:rPr>
        <w:t>!</w:t>
      </w:r>
      <w:r w:rsidRPr="00686164">
        <w:rPr>
          <w:rFonts w:ascii="Times New Roman" w:hAnsi="Times New Roman" w:cs="Times New Roman"/>
          <w:b/>
          <w:sz w:val="24"/>
          <w:szCs w:val="24"/>
        </w:rPr>
        <w:t xml:space="preserve"> Kanāla tipi tiek atlasīti no tās informācijas, kas ir pievienota konkrētajam pakalpojuma aprakstam. Ja pārskata periodā ir vairāk pakalpojuma pieprasīšanas un saņemšanas kanālu kā ir norādīts pakalpojuma aprakstā, kas publicēts portālā Latvija.lv, tad ir jāveic izmaiņas konkrētajā pakalpojumu aprakstā pievienojot vajadzīgos kanālus.</w:t>
      </w:r>
    </w:p>
    <w:p w:rsidR="00686164" w:rsidRDefault="00E756FC" w:rsidP="00686164">
      <w:r>
        <w:rPr>
          <w:noProof/>
        </w:rPr>
        <w:drawing>
          <wp:inline distT="0" distB="0" distL="0" distR="0">
            <wp:extent cx="5274310" cy="24777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od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477770"/>
                    </a:xfrm>
                    <a:prstGeom prst="rect">
                      <a:avLst/>
                    </a:prstGeom>
                  </pic:spPr>
                </pic:pic>
              </a:graphicData>
            </a:graphic>
          </wp:inline>
        </w:drawing>
      </w:r>
      <w:r w:rsidR="00686164" w:rsidRPr="00686164">
        <w:rPr>
          <w:rFonts w:ascii="Times New Roman" w:hAnsi="Times New Roman" w:cs="Times New Roman"/>
          <w:i/>
          <w:sz w:val="24"/>
          <w:szCs w:val="24"/>
        </w:rPr>
        <w:t xml:space="preserve"> </w:t>
      </w:r>
      <w:r w:rsidR="0072342C">
        <w:rPr>
          <w:rFonts w:ascii="Times New Roman" w:hAnsi="Times New Roman" w:cs="Times New Roman"/>
          <w:i/>
          <w:sz w:val="24"/>
          <w:szCs w:val="24"/>
        </w:rPr>
        <w:t xml:space="preserve">4. </w:t>
      </w:r>
      <w:r w:rsidR="00686164" w:rsidRPr="003638FF">
        <w:rPr>
          <w:rFonts w:ascii="Times New Roman" w:hAnsi="Times New Roman" w:cs="Times New Roman"/>
          <w:i/>
          <w:sz w:val="24"/>
          <w:szCs w:val="24"/>
        </w:rPr>
        <w:t xml:space="preserve">attēls “Sadaļa “Pakalpojumu statistikas </w:t>
      </w:r>
      <w:r w:rsidR="00686164">
        <w:rPr>
          <w:rFonts w:ascii="Times New Roman" w:hAnsi="Times New Roman" w:cs="Times New Roman"/>
          <w:i/>
          <w:sz w:val="24"/>
          <w:szCs w:val="24"/>
        </w:rPr>
        <w:t>uzturēšana, datu ievade</w:t>
      </w:r>
      <w:r w:rsidR="00686164" w:rsidRPr="003638FF">
        <w:rPr>
          <w:rFonts w:ascii="Times New Roman" w:hAnsi="Times New Roman" w:cs="Times New Roman"/>
          <w:i/>
          <w:sz w:val="24"/>
          <w:szCs w:val="24"/>
        </w:rPr>
        <w:t>”</w:t>
      </w:r>
    </w:p>
    <w:p w:rsidR="00E756FC" w:rsidRPr="009064D6" w:rsidRDefault="009064D6">
      <w:pPr>
        <w:rPr>
          <w:rFonts w:ascii="Times New Roman" w:hAnsi="Times New Roman" w:cs="Times New Roman"/>
          <w:sz w:val="24"/>
          <w:szCs w:val="24"/>
        </w:rPr>
      </w:pPr>
      <w:r w:rsidRPr="009064D6">
        <w:rPr>
          <w:rFonts w:ascii="Times New Roman" w:hAnsi="Times New Roman" w:cs="Times New Roman"/>
          <w:sz w:val="24"/>
          <w:szCs w:val="24"/>
        </w:rPr>
        <w:t xml:space="preserve">Ja uzskaites sadaļā ir kanālu tipi </w:t>
      </w:r>
      <w:r w:rsidRPr="009064D6">
        <w:rPr>
          <w:rFonts w:ascii="Times New Roman" w:hAnsi="Times New Roman" w:cs="Times New Roman"/>
          <w:sz w:val="24"/>
          <w:szCs w:val="24"/>
          <w:u w:val="single"/>
        </w:rPr>
        <w:t>“E-pakalpojums Latvija.lv” un “E-pakalpojums iestādes mājas lapā”</w:t>
      </w:r>
      <w:r w:rsidRPr="009064D6">
        <w:rPr>
          <w:rFonts w:ascii="Times New Roman" w:hAnsi="Times New Roman" w:cs="Times New Roman"/>
          <w:sz w:val="24"/>
          <w:szCs w:val="24"/>
        </w:rPr>
        <w:t xml:space="preserve">, tad lauku “E-pakalpojumu izpildes veiksmīgums” un “Elektroniskā lietošanas pakāpe” aizpildei pēc datu ievades ir jāizmanto poga </w:t>
      </w:r>
      <w:r w:rsidRPr="009064D6">
        <w:rPr>
          <w:rFonts w:ascii="Times New Roman" w:hAnsi="Times New Roman" w:cs="Times New Roman"/>
          <w:b/>
          <w:sz w:val="24"/>
          <w:szCs w:val="24"/>
        </w:rPr>
        <w:t>“Aprēķināt kvalitātes rādītājus”</w:t>
      </w:r>
      <w:r w:rsidRPr="009064D6">
        <w:rPr>
          <w:rFonts w:ascii="Times New Roman" w:hAnsi="Times New Roman" w:cs="Times New Roman"/>
          <w:sz w:val="24"/>
          <w:szCs w:val="24"/>
        </w:rPr>
        <w:t>.</w:t>
      </w:r>
      <w:r>
        <w:rPr>
          <w:rFonts w:ascii="Times New Roman" w:hAnsi="Times New Roman" w:cs="Times New Roman"/>
          <w:sz w:val="24"/>
          <w:szCs w:val="24"/>
        </w:rPr>
        <w:t xml:space="preserve"> Pēc tam atkārtoti jānospiež poga </w:t>
      </w:r>
      <w:r w:rsidRPr="009064D6">
        <w:rPr>
          <w:rFonts w:ascii="Times New Roman" w:hAnsi="Times New Roman" w:cs="Times New Roman"/>
          <w:b/>
          <w:sz w:val="24"/>
          <w:szCs w:val="24"/>
        </w:rPr>
        <w:t>“Saglabāt”</w:t>
      </w:r>
      <w:r>
        <w:rPr>
          <w:rFonts w:ascii="Times New Roman" w:hAnsi="Times New Roman" w:cs="Times New Roman"/>
          <w:sz w:val="24"/>
          <w:szCs w:val="24"/>
        </w:rPr>
        <w:t>.</w:t>
      </w:r>
      <w:r w:rsidR="00295205" w:rsidRPr="00295205">
        <w:rPr>
          <w:rFonts w:ascii="Times New Roman" w:hAnsi="Times New Roman" w:cs="Times New Roman"/>
          <w:sz w:val="24"/>
          <w:szCs w:val="24"/>
        </w:rPr>
        <w:t xml:space="preserve"> </w:t>
      </w:r>
      <w:r w:rsidR="00295205" w:rsidRPr="00154E13">
        <w:rPr>
          <w:rFonts w:ascii="Times New Roman" w:hAnsi="Times New Roman" w:cs="Times New Roman"/>
          <w:sz w:val="24"/>
          <w:szCs w:val="24"/>
        </w:rPr>
        <w:t xml:space="preserve">(sk. </w:t>
      </w:r>
      <w:r w:rsidR="00154E13" w:rsidRPr="00154E13">
        <w:rPr>
          <w:rFonts w:ascii="Times New Roman" w:hAnsi="Times New Roman" w:cs="Times New Roman"/>
          <w:sz w:val="24"/>
          <w:szCs w:val="24"/>
        </w:rPr>
        <w:t>5</w:t>
      </w:r>
      <w:r w:rsidR="00295205" w:rsidRPr="00154E13">
        <w:rPr>
          <w:rFonts w:ascii="Times New Roman" w:hAnsi="Times New Roman" w:cs="Times New Roman"/>
          <w:sz w:val="24"/>
          <w:szCs w:val="24"/>
        </w:rPr>
        <w:t>. attēlu).</w:t>
      </w:r>
    </w:p>
    <w:p w:rsidR="009064D6" w:rsidRDefault="009064D6">
      <w:r>
        <w:rPr>
          <w:noProof/>
        </w:rPr>
        <w:drawing>
          <wp:inline distT="0" distB="0" distL="0" distR="0">
            <wp:extent cx="5274310" cy="25387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od_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538730"/>
                    </a:xfrm>
                    <a:prstGeom prst="rect">
                      <a:avLst/>
                    </a:prstGeom>
                  </pic:spPr>
                </pic:pic>
              </a:graphicData>
            </a:graphic>
          </wp:inline>
        </w:drawing>
      </w:r>
    </w:p>
    <w:p w:rsidR="009064D6" w:rsidRDefault="00154E13">
      <w:pPr>
        <w:rPr>
          <w:rFonts w:ascii="Times New Roman" w:hAnsi="Times New Roman" w:cs="Times New Roman"/>
          <w:i/>
          <w:sz w:val="24"/>
          <w:szCs w:val="24"/>
        </w:rPr>
      </w:pPr>
      <w:r>
        <w:rPr>
          <w:rFonts w:ascii="Times New Roman" w:hAnsi="Times New Roman" w:cs="Times New Roman"/>
          <w:i/>
          <w:sz w:val="24"/>
          <w:szCs w:val="24"/>
        </w:rPr>
        <w:lastRenderedPageBreak/>
        <w:t xml:space="preserve">5. </w:t>
      </w:r>
      <w:r w:rsidR="009064D6" w:rsidRPr="003638FF">
        <w:rPr>
          <w:rFonts w:ascii="Times New Roman" w:hAnsi="Times New Roman" w:cs="Times New Roman"/>
          <w:i/>
          <w:sz w:val="24"/>
          <w:szCs w:val="24"/>
        </w:rPr>
        <w:t xml:space="preserve">attēls “Sadaļa “Pakalpojumu statistikas </w:t>
      </w:r>
      <w:r w:rsidR="009064D6">
        <w:rPr>
          <w:rFonts w:ascii="Times New Roman" w:hAnsi="Times New Roman" w:cs="Times New Roman"/>
          <w:i/>
          <w:sz w:val="24"/>
          <w:szCs w:val="24"/>
        </w:rPr>
        <w:t>uzturēšana, kvalitātes rādītāju aprēķināšana</w:t>
      </w:r>
      <w:r w:rsidR="009064D6" w:rsidRPr="003638FF">
        <w:rPr>
          <w:rFonts w:ascii="Times New Roman" w:hAnsi="Times New Roman" w:cs="Times New Roman"/>
          <w:i/>
          <w:sz w:val="24"/>
          <w:szCs w:val="24"/>
        </w:rPr>
        <w:t>”</w:t>
      </w:r>
    </w:p>
    <w:p w:rsidR="009064D6" w:rsidRDefault="005729E4">
      <w:pPr>
        <w:rPr>
          <w:rFonts w:ascii="Times New Roman" w:hAnsi="Times New Roman" w:cs="Times New Roman"/>
          <w:sz w:val="24"/>
          <w:szCs w:val="24"/>
        </w:rPr>
      </w:pPr>
      <w:r w:rsidRPr="005729E4">
        <w:rPr>
          <w:rFonts w:ascii="Times New Roman" w:hAnsi="Times New Roman" w:cs="Times New Roman"/>
          <w:sz w:val="24"/>
          <w:szCs w:val="24"/>
        </w:rPr>
        <w:t xml:space="preserve">Pēc datu ievades atgriežamies sadaļā </w:t>
      </w:r>
      <w:r w:rsidRPr="00BE670D">
        <w:rPr>
          <w:rFonts w:ascii="Times New Roman" w:hAnsi="Times New Roman" w:cs="Times New Roman"/>
          <w:b/>
          <w:sz w:val="24"/>
          <w:szCs w:val="24"/>
        </w:rPr>
        <w:t>“Pakalpojumu statistika”</w:t>
      </w:r>
      <w:r w:rsidRPr="00BE670D">
        <w:rPr>
          <w:rFonts w:ascii="Times New Roman" w:hAnsi="Times New Roman" w:cs="Times New Roman"/>
          <w:sz w:val="24"/>
          <w:szCs w:val="24"/>
        </w:rPr>
        <w:t>, tiek attēlota informācija par iestādes esošajiem pakalpojumiem, kam noteiktā gada ietvaros ievadīti uzskaites dati.</w:t>
      </w:r>
      <w:r>
        <w:rPr>
          <w:rFonts w:ascii="Times New Roman" w:hAnsi="Times New Roman" w:cs="Times New Roman"/>
          <w:sz w:val="24"/>
          <w:szCs w:val="24"/>
        </w:rPr>
        <w:t xml:space="preserve"> Ja ir nepieciešams veikt datu labojumus, tad ir jāspiež poga </w:t>
      </w:r>
      <w:r w:rsidRPr="004C76CF">
        <w:rPr>
          <w:rFonts w:ascii="Times New Roman" w:hAnsi="Times New Roman" w:cs="Times New Roman"/>
          <w:b/>
          <w:sz w:val="24"/>
          <w:szCs w:val="24"/>
        </w:rPr>
        <w:t>“Labot”</w:t>
      </w:r>
      <w:r>
        <w:rPr>
          <w:rFonts w:ascii="Times New Roman" w:hAnsi="Times New Roman" w:cs="Times New Roman"/>
          <w:sz w:val="24"/>
          <w:szCs w:val="24"/>
        </w:rPr>
        <w:t xml:space="preserve">. </w:t>
      </w:r>
      <w:r w:rsidR="00295205" w:rsidRPr="00BE670D">
        <w:rPr>
          <w:rFonts w:ascii="Times New Roman" w:hAnsi="Times New Roman" w:cs="Times New Roman"/>
          <w:sz w:val="24"/>
          <w:szCs w:val="24"/>
        </w:rPr>
        <w:t>(</w:t>
      </w:r>
      <w:r w:rsidR="00295205" w:rsidRPr="00154E13">
        <w:rPr>
          <w:rFonts w:ascii="Times New Roman" w:hAnsi="Times New Roman" w:cs="Times New Roman"/>
          <w:sz w:val="24"/>
          <w:szCs w:val="24"/>
        </w:rPr>
        <w:t xml:space="preserve">sk. </w:t>
      </w:r>
      <w:r w:rsidR="00154E13" w:rsidRPr="00154E13">
        <w:rPr>
          <w:rFonts w:ascii="Times New Roman" w:hAnsi="Times New Roman" w:cs="Times New Roman"/>
          <w:sz w:val="24"/>
          <w:szCs w:val="24"/>
        </w:rPr>
        <w:t>6</w:t>
      </w:r>
      <w:r w:rsidR="00295205" w:rsidRPr="00154E13">
        <w:rPr>
          <w:rFonts w:ascii="Times New Roman" w:hAnsi="Times New Roman" w:cs="Times New Roman"/>
          <w:sz w:val="24"/>
          <w:szCs w:val="24"/>
        </w:rPr>
        <w:t>. attēlu).</w:t>
      </w:r>
    </w:p>
    <w:p w:rsidR="005729E4" w:rsidRDefault="005729E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310" cy="19215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od_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921510"/>
                    </a:xfrm>
                    <a:prstGeom prst="rect">
                      <a:avLst/>
                    </a:prstGeom>
                  </pic:spPr>
                </pic:pic>
              </a:graphicData>
            </a:graphic>
          </wp:inline>
        </w:drawing>
      </w:r>
    </w:p>
    <w:p w:rsidR="004C76CF" w:rsidRPr="004C76CF" w:rsidRDefault="003A149B" w:rsidP="004C76CF">
      <w:pPr>
        <w:jc w:val="center"/>
        <w:rPr>
          <w:rFonts w:ascii="Times New Roman" w:hAnsi="Times New Roman" w:cs="Times New Roman"/>
          <w:i/>
          <w:sz w:val="24"/>
          <w:szCs w:val="24"/>
        </w:rPr>
      </w:pPr>
      <w:r>
        <w:rPr>
          <w:rFonts w:ascii="Times New Roman" w:hAnsi="Times New Roman" w:cs="Times New Roman"/>
          <w:i/>
          <w:sz w:val="24"/>
          <w:szCs w:val="24"/>
        </w:rPr>
        <w:t xml:space="preserve">6. </w:t>
      </w:r>
      <w:r w:rsidR="004C76CF" w:rsidRPr="004C76CF">
        <w:rPr>
          <w:rFonts w:ascii="Times New Roman" w:hAnsi="Times New Roman" w:cs="Times New Roman"/>
          <w:i/>
          <w:sz w:val="24"/>
          <w:szCs w:val="24"/>
        </w:rPr>
        <w:t>attēls “Sadaļa “Pakalpojumu statistika</w:t>
      </w:r>
      <w:r w:rsidR="004C76CF">
        <w:rPr>
          <w:rFonts w:ascii="Times New Roman" w:hAnsi="Times New Roman" w:cs="Times New Roman"/>
          <w:i/>
          <w:sz w:val="24"/>
          <w:szCs w:val="24"/>
        </w:rPr>
        <w:t>, datu labošana</w:t>
      </w:r>
      <w:r w:rsidR="004C76CF" w:rsidRPr="004C76CF">
        <w:rPr>
          <w:rFonts w:ascii="Times New Roman" w:hAnsi="Times New Roman" w:cs="Times New Roman"/>
          <w:i/>
          <w:sz w:val="24"/>
          <w:szCs w:val="24"/>
        </w:rPr>
        <w:t>”</w:t>
      </w:r>
    </w:p>
    <w:p w:rsidR="004C76CF" w:rsidRPr="004C76CF" w:rsidRDefault="004C76CF">
      <w:pPr>
        <w:rPr>
          <w:rFonts w:ascii="Times New Roman" w:hAnsi="Times New Roman" w:cs="Times New Roman"/>
          <w:sz w:val="24"/>
          <w:szCs w:val="24"/>
        </w:rPr>
      </w:pPr>
      <w:r>
        <w:rPr>
          <w:rFonts w:ascii="Times New Roman" w:hAnsi="Times New Roman" w:cs="Times New Roman"/>
          <w:sz w:val="24"/>
          <w:szCs w:val="24"/>
        </w:rPr>
        <w:t xml:space="preserve">Tiks atvērts </w:t>
      </w:r>
      <w:r w:rsidRPr="00686164">
        <w:rPr>
          <w:rFonts w:ascii="Times New Roman" w:hAnsi="Times New Roman" w:cs="Times New Roman"/>
          <w:sz w:val="24"/>
          <w:szCs w:val="24"/>
        </w:rPr>
        <w:t xml:space="preserve">datu ievades lauks </w:t>
      </w:r>
      <w:r w:rsidRPr="00686164">
        <w:rPr>
          <w:rFonts w:ascii="Times New Roman" w:hAnsi="Times New Roman" w:cs="Times New Roman"/>
          <w:b/>
          <w:sz w:val="24"/>
          <w:szCs w:val="24"/>
        </w:rPr>
        <w:t>“Pakalpojumu statistikas uzturēšana”</w:t>
      </w:r>
      <w:r>
        <w:rPr>
          <w:rFonts w:ascii="Times New Roman" w:hAnsi="Times New Roman" w:cs="Times New Roman"/>
          <w:b/>
          <w:sz w:val="24"/>
          <w:szCs w:val="24"/>
        </w:rPr>
        <w:t xml:space="preserve"> </w:t>
      </w:r>
      <w:r w:rsidRPr="004C76CF">
        <w:rPr>
          <w:rFonts w:ascii="Times New Roman" w:hAnsi="Times New Roman" w:cs="Times New Roman"/>
          <w:sz w:val="24"/>
          <w:szCs w:val="24"/>
        </w:rPr>
        <w:t>un būs iespēja veikt datu korekciju.</w:t>
      </w:r>
    </w:p>
    <w:p w:rsidR="004C76CF" w:rsidRDefault="004C76CF">
      <w:pPr>
        <w:rPr>
          <w:rFonts w:ascii="Times New Roman" w:hAnsi="Times New Roman" w:cs="Times New Roman"/>
          <w:sz w:val="24"/>
          <w:szCs w:val="24"/>
        </w:rPr>
      </w:pPr>
      <w:r>
        <w:rPr>
          <w:rFonts w:ascii="Times New Roman" w:hAnsi="Times New Roman" w:cs="Times New Roman"/>
          <w:sz w:val="24"/>
          <w:szCs w:val="24"/>
        </w:rPr>
        <w:t xml:space="preserve">Gadījumā, ja viss ir pabeigts, tad ir jānospiež poga </w:t>
      </w:r>
      <w:r w:rsidRPr="004C76CF">
        <w:rPr>
          <w:rFonts w:ascii="Times New Roman" w:hAnsi="Times New Roman" w:cs="Times New Roman"/>
          <w:b/>
          <w:sz w:val="24"/>
          <w:szCs w:val="24"/>
        </w:rPr>
        <w:t>“Iesniegt”</w:t>
      </w:r>
      <w:r>
        <w:rPr>
          <w:rFonts w:ascii="Times New Roman" w:hAnsi="Times New Roman" w:cs="Times New Roman"/>
          <w:sz w:val="24"/>
          <w:szCs w:val="24"/>
        </w:rPr>
        <w:t xml:space="preserve"> un dati tiks iesniegti un būs pieejami skatīšanai, taču vairs nebūs labojami</w:t>
      </w:r>
      <w:r w:rsidRPr="003A149B">
        <w:rPr>
          <w:rFonts w:ascii="Times New Roman" w:hAnsi="Times New Roman" w:cs="Times New Roman"/>
          <w:sz w:val="24"/>
          <w:szCs w:val="24"/>
        </w:rPr>
        <w:t>.</w:t>
      </w:r>
      <w:r w:rsidR="00295205" w:rsidRPr="003A149B">
        <w:rPr>
          <w:rFonts w:ascii="Times New Roman" w:hAnsi="Times New Roman" w:cs="Times New Roman"/>
          <w:sz w:val="24"/>
          <w:szCs w:val="24"/>
        </w:rPr>
        <w:t xml:space="preserve"> (sk. </w:t>
      </w:r>
      <w:r w:rsidR="003A149B" w:rsidRPr="003A149B">
        <w:rPr>
          <w:rFonts w:ascii="Times New Roman" w:hAnsi="Times New Roman" w:cs="Times New Roman"/>
          <w:sz w:val="24"/>
          <w:szCs w:val="24"/>
        </w:rPr>
        <w:t>6</w:t>
      </w:r>
      <w:r w:rsidR="00295205" w:rsidRPr="003A149B">
        <w:rPr>
          <w:rFonts w:ascii="Times New Roman" w:hAnsi="Times New Roman" w:cs="Times New Roman"/>
          <w:sz w:val="24"/>
          <w:szCs w:val="24"/>
        </w:rPr>
        <w:t>. attēlu).</w:t>
      </w:r>
    </w:p>
    <w:p w:rsidR="004C76CF" w:rsidRDefault="004C76CF">
      <w:pPr>
        <w:rPr>
          <w:rFonts w:ascii="Times New Roman" w:hAnsi="Times New Roman" w:cs="Times New Roman"/>
          <w:b/>
          <w:color w:val="FF0000"/>
          <w:sz w:val="24"/>
          <w:szCs w:val="24"/>
        </w:rPr>
      </w:pPr>
      <w:r w:rsidRPr="004C76CF">
        <w:rPr>
          <w:rFonts w:ascii="Times New Roman" w:hAnsi="Times New Roman" w:cs="Times New Roman"/>
          <w:b/>
          <w:color w:val="FF0000"/>
          <w:sz w:val="24"/>
          <w:szCs w:val="24"/>
        </w:rPr>
        <w:t>!</w:t>
      </w:r>
      <w:r w:rsidRPr="004C76CF">
        <w:rPr>
          <w:rFonts w:ascii="Times New Roman" w:hAnsi="Times New Roman" w:cs="Times New Roman"/>
          <w:b/>
          <w:sz w:val="24"/>
          <w:szCs w:val="24"/>
        </w:rPr>
        <w:t xml:space="preserve"> Dati par iepriekšējo uzskaites periodu ir jāiesniedz ir līdz katra kalendārā gada 1.aprīlim! </w:t>
      </w:r>
      <w:r w:rsidRPr="004C76CF">
        <w:rPr>
          <w:rFonts w:ascii="Times New Roman" w:hAnsi="Times New Roman" w:cs="Times New Roman"/>
          <w:b/>
          <w:color w:val="FF0000"/>
          <w:sz w:val="24"/>
          <w:szCs w:val="24"/>
        </w:rPr>
        <w:t>Par 2019.gadu tas ir jāizdara līdz 01.04.2020.</w:t>
      </w:r>
    </w:p>
    <w:p w:rsidR="005221C1" w:rsidRDefault="005221C1">
      <w:pPr>
        <w:rPr>
          <w:rFonts w:ascii="Times New Roman" w:hAnsi="Times New Roman" w:cs="Times New Roman"/>
          <w:b/>
          <w:color w:val="FF0000"/>
          <w:sz w:val="24"/>
          <w:szCs w:val="24"/>
        </w:rPr>
      </w:pPr>
    </w:p>
    <w:p w:rsidR="004C76CF" w:rsidRDefault="006163C3">
      <w:pPr>
        <w:rPr>
          <w:rFonts w:ascii="Times New Roman" w:hAnsi="Times New Roman" w:cs="Times New Roman"/>
          <w:sz w:val="24"/>
          <w:szCs w:val="24"/>
        </w:rPr>
      </w:pPr>
      <w:r>
        <w:rPr>
          <w:rFonts w:ascii="Times New Roman" w:hAnsi="Times New Roman" w:cs="Times New Roman"/>
          <w:sz w:val="24"/>
          <w:szCs w:val="24"/>
        </w:rPr>
        <w:t xml:space="preserve">Ievadītos datus ir iespējams lejupielādēt trīs formātos –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tsv</w:t>
      </w:r>
      <w:proofErr w:type="spellEnd"/>
      <w:r>
        <w:rPr>
          <w:rFonts w:ascii="Times New Roman" w:hAnsi="Times New Roman" w:cs="Times New Roman"/>
          <w:sz w:val="24"/>
          <w:szCs w:val="24"/>
        </w:rPr>
        <w:t xml:space="preserve">. Lai to paveiktu ir jānospiež poga </w:t>
      </w:r>
      <w:r w:rsidRPr="006163C3">
        <w:rPr>
          <w:rFonts w:ascii="Times New Roman" w:hAnsi="Times New Roman" w:cs="Times New Roman"/>
          <w:b/>
          <w:sz w:val="24"/>
          <w:szCs w:val="24"/>
        </w:rPr>
        <w:t>“Lejupielādēt”</w:t>
      </w:r>
      <w:r w:rsidR="005221C1">
        <w:rPr>
          <w:rFonts w:ascii="Times New Roman" w:hAnsi="Times New Roman" w:cs="Times New Roman"/>
          <w:sz w:val="24"/>
          <w:szCs w:val="24"/>
        </w:rPr>
        <w:t xml:space="preserve"> </w:t>
      </w:r>
      <w:r w:rsidR="005221C1" w:rsidRPr="003A149B">
        <w:rPr>
          <w:rFonts w:ascii="Times New Roman" w:hAnsi="Times New Roman" w:cs="Times New Roman"/>
          <w:sz w:val="24"/>
          <w:szCs w:val="24"/>
        </w:rPr>
        <w:t xml:space="preserve">(sk. </w:t>
      </w:r>
      <w:r w:rsidR="005221C1">
        <w:rPr>
          <w:rFonts w:ascii="Times New Roman" w:hAnsi="Times New Roman" w:cs="Times New Roman"/>
          <w:sz w:val="24"/>
          <w:szCs w:val="24"/>
        </w:rPr>
        <w:t>7</w:t>
      </w:r>
      <w:r w:rsidR="005221C1" w:rsidRPr="003A149B">
        <w:rPr>
          <w:rFonts w:ascii="Times New Roman" w:hAnsi="Times New Roman" w:cs="Times New Roman"/>
          <w:sz w:val="24"/>
          <w:szCs w:val="24"/>
        </w:rPr>
        <w:t>. attēlu).</w:t>
      </w:r>
      <w:bookmarkStart w:id="1" w:name="_GoBack"/>
      <w:bookmarkEnd w:id="1"/>
    </w:p>
    <w:p w:rsidR="006163C3" w:rsidRPr="004C76CF" w:rsidRDefault="006163C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4310" cy="1943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6_lej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943100"/>
                    </a:xfrm>
                    <a:prstGeom prst="rect">
                      <a:avLst/>
                    </a:prstGeom>
                  </pic:spPr>
                </pic:pic>
              </a:graphicData>
            </a:graphic>
          </wp:inline>
        </w:drawing>
      </w:r>
      <w:r w:rsidR="005221C1">
        <w:rPr>
          <w:rFonts w:ascii="Times New Roman" w:hAnsi="Times New Roman" w:cs="Times New Roman"/>
          <w:i/>
          <w:sz w:val="24"/>
          <w:szCs w:val="24"/>
        </w:rPr>
        <w:t>7</w:t>
      </w:r>
      <w:r>
        <w:rPr>
          <w:rFonts w:ascii="Times New Roman" w:hAnsi="Times New Roman" w:cs="Times New Roman"/>
          <w:i/>
          <w:sz w:val="24"/>
          <w:szCs w:val="24"/>
        </w:rPr>
        <w:t xml:space="preserve">. </w:t>
      </w:r>
      <w:r w:rsidRPr="004C76CF">
        <w:rPr>
          <w:rFonts w:ascii="Times New Roman" w:hAnsi="Times New Roman" w:cs="Times New Roman"/>
          <w:i/>
          <w:sz w:val="24"/>
          <w:szCs w:val="24"/>
        </w:rPr>
        <w:t>attēls “Sadaļa “Pakalpojumu statistika</w:t>
      </w:r>
      <w:r>
        <w:rPr>
          <w:rFonts w:ascii="Times New Roman" w:hAnsi="Times New Roman" w:cs="Times New Roman"/>
          <w:i/>
          <w:sz w:val="24"/>
          <w:szCs w:val="24"/>
        </w:rPr>
        <w:t>,</w:t>
      </w:r>
      <w:r>
        <w:rPr>
          <w:rFonts w:ascii="Times New Roman" w:hAnsi="Times New Roman" w:cs="Times New Roman"/>
          <w:i/>
          <w:sz w:val="24"/>
          <w:szCs w:val="24"/>
        </w:rPr>
        <w:t xml:space="preserve"> lejupielādes iespēja</w:t>
      </w:r>
    </w:p>
    <w:sectPr w:rsidR="006163C3" w:rsidRPr="004C7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6F"/>
    <w:rsid w:val="001414E5"/>
    <w:rsid w:val="00154E13"/>
    <w:rsid w:val="001B7428"/>
    <w:rsid w:val="00295205"/>
    <w:rsid w:val="003638FF"/>
    <w:rsid w:val="003A149B"/>
    <w:rsid w:val="0047403D"/>
    <w:rsid w:val="004C76CF"/>
    <w:rsid w:val="005221C1"/>
    <w:rsid w:val="005729E4"/>
    <w:rsid w:val="006163C3"/>
    <w:rsid w:val="00642178"/>
    <w:rsid w:val="0068306F"/>
    <w:rsid w:val="00686164"/>
    <w:rsid w:val="0072342C"/>
    <w:rsid w:val="007A45FE"/>
    <w:rsid w:val="009064D6"/>
    <w:rsid w:val="00920E32"/>
    <w:rsid w:val="00BE670D"/>
    <w:rsid w:val="00C3726F"/>
    <w:rsid w:val="00C5777A"/>
    <w:rsid w:val="00E40B5A"/>
    <w:rsid w:val="00E75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6D15"/>
  <w15:chartTrackingRefBased/>
  <w15:docId w15:val="{2A901EBA-1D49-46B5-9F27-6CAE850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1894</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Magrica</dc:creator>
  <cp:keywords/>
  <dc:description/>
  <cp:lastModifiedBy>Ilze Magrica</cp:lastModifiedBy>
  <cp:revision>10</cp:revision>
  <dcterms:created xsi:type="dcterms:W3CDTF">2019-12-13T13:21:00Z</dcterms:created>
  <dcterms:modified xsi:type="dcterms:W3CDTF">2019-12-20T08:12:00Z</dcterms:modified>
</cp:coreProperties>
</file>